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70" w:rsidRDefault="00A26E07" w:rsidP="00A26E07">
      <w:pPr>
        <w:jc w:val="center"/>
        <w:rPr>
          <w:b/>
          <w:i/>
          <w:color w:val="FF0000"/>
          <w:sz w:val="32"/>
          <w:szCs w:val="32"/>
        </w:rPr>
      </w:pPr>
      <w:r w:rsidRPr="006B77B1">
        <w:rPr>
          <w:b/>
          <w:i/>
          <w:color w:val="FF0000"/>
          <w:sz w:val="32"/>
          <w:szCs w:val="32"/>
        </w:rPr>
        <w:t>Sample</w:t>
      </w:r>
      <w:r w:rsidR="009B4070" w:rsidRPr="006B77B1">
        <w:rPr>
          <w:b/>
          <w:color w:val="FF0000"/>
          <w:sz w:val="32"/>
          <w:szCs w:val="32"/>
        </w:rPr>
        <w:t xml:space="preserve"> </w:t>
      </w:r>
      <w:r w:rsidR="009B4070" w:rsidRPr="006B77B1">
        <w:rPr>
          <w:b/>
          <w:i/>
          <w:color w:val="FF0000"/>
          <w:sz w:val="32"/>
          <w:szCs w:val="32"/>
        </w:rPr>
        <w:t>Debriefing Statement</w:t>
      </w:r>
      <w:r w:rsidR="00714E61" w:rsidRPr="006B77B1">
        <w:rPr>
          <w:b/>
          <w:i/>
          <w:color w:val="FF0000"/>
          <w:sz w:val="32"/>
          <w:szCs w:val="32"/>
        </w:rPr>
        <w:t xml:space="preserve"> for Adult Participants</w:t>
      </w:r>
    </w:p>
    <w:p w:rsidR="00A97A4B" w:rsidRPr="006B77B1" w:rsidRDefault="00A97A4B" w:rsidP="00A26E07">
      <w:pPr>
        <w:jc w:val="center"/>
        <w:rPr>
          <w:b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(Remove the red wording if you use this form.)</w:t>
      </w:r>
    </w:p>
    <w:p w:rsidR="009B4070" w:rsidRDefault="009B4070">
      <w:pPr>
        <w:jc w:val="center"/>
        <w:rPr>
          <w:b/>
          <w:szCs w:val="24"/>
        </w:rPr>
      </w:pPr>
    </w:p>
    <w:p w:rsidR="00AF1AFD" w:rsidRPr="00143AF2" w:rsidRDefault="00AF1AFD" w:rsidP="00AF1AFD">
      <w:pPr>
        <w:jc w:val="center"/>
        <w:rPr>
          <w:b/>
          <w:i/>
          <w:color w:val="FF0000"/>
          <w:sz w:val="22"/>
          <w:szCs w:val="32"/>
        </w:rPr>
      </w:pPr>
    </w:p>
    <w:p w:rsidR="00AF1AFD" w:rsidRPr="0057026B" w:rsidRDefault="00AF1AFD" w:rsidP="00AF1AFD">
      <w:pPr>
        <w:jc w:val="center"/>
        <w:rPr>
          <w:b/>
          <w:szCs w:val="24"/>
        </w:rPr>
      </w:pPr>
      <w:r w:rsidRPr="009B4070">
        <w:rPr>
          <w:b/>
          <w:szCs w:val="24"/>
        </w:rPr>
        <w:t>SOUTHWESTERN COLLEGE</w:t>
      </w:r>
      <w:r>
        <w:rPr>
          <w:b/>
          <w:szCs w:val="24"/>
        </w:rPr>
        <w:t xml:space="preserve"> </w:t>
      </w:r>
      <w:r w:rsidRPr="009B4070">
        <w:rPr>
          <w:b/>
          <w:szCs w:val="24"/>
        </w:rPr>
        <w:t>RESEARCH IN PSYCHOLOGY</w:t>
      </w:r>
    </w:p>
    <w:p w:rsidR="00AF1AFD" w:rsidRDefault="00AF1AFD" w:rsidP="00AF1AFD">
      <w:pPr>
        <w:jc w:val="center"/>
        <w:rPr>
          <w:b/>
          <w:i/>
          <w:szCs w:val="24"/>
        </w:rPr>
      </w:pPr>
      <w:r w:rsidRPr="0057026B">
        <w:rPr>
          <w:b/>
          <w:i/>
          <w:szCs w:val="24"/>
        </w:rPr>
        <w:t>Debriefing Statement</w:t>
      </w:r>
    </w:p>
    <w:p w:rsidR="00AF1AFD" w:rsidRPr="0057026B" w:rsidRDefault="00AF1AFD" w:rsidP="00AF1AFD">
      <w:pPr>
        <w:jc w:val="center"/>
        <w:rPr>
          <w:b/>
          <w:i/>
          <w:szCs w:val="24"/>
        </w:rPr>
      </w:pPr>
    </w:p>
    <w:p w:rsidR="00AF1AFD" w:rsidRDefault="00AF1AFD" w:rsidP="00AF1AFD">
      <w:pPr>
        <w:jc w:val="center"/>
        <w:rPr>
          <w:i/>
          <w:szCs w:val="24"/>
        </w:rPr>
      </w:pPr>
      <w:r>
        <w:rPr>
          <w:i/>
          <w:szCs w:val="24"/>
        </w:rPr>
        <w:t>Facial Symmetry and Trust</w:t>
      </w:r>
    </w:p>
    <w:p w:rsidR="00AF1AFD" w:rsidRPr="00657F63" w:rsidRDefault="00AF1AFD" w:rsidP="00AF1AFD">
      <w:pPr>
        <w:jc w:val="center"/>
        <w:rPr>
          <w:i/>
          <w:szCs w:val="24"/>
        </w:rPr>
      </w:pPr>
      <w:bookmarkStart w:id="0" w:name="_GoBack"/>
      <w:bookmarkEnd w:id="0"/>
    </w:p>
    <w:p w:rsidR="00AF1AFD" w:rsidRPr="00C155EE" w:rsidRDefault="00AF1AFD" w:rsidP="00AF1AFD">
      <w:pPr>
        <w:rPr>
          <w:szCs w:val="24"/>
        </w:rPr>
      </w:pPr>
      <w:r>
        <w:rPr>
          <w:szCs w:val="24"/>
        </w:rPr>
        <w:t xml:space="preserve">Previous research has shown that people with high facial symmetry are deemed to be more attractive. </w:t>
      </w:r>
      <w:r w:rsidRPr="00C155EE">
        <w:rPr>
          <w:szCs w:val="24"/>
        </w:rPr>
        <w:t xml:space="preserve">The study in which you participated investigates </w:t>
      </w:r>
      <w:r>
        <w:rPr>
          <w:szCs w:val="24"/>
        </w:rPr>
        <w:t>the connection between facial symmetry and trust. By answering the</w:t>
      </w:r>
      <w:r w:rsidRPr="00C155EE">
        <w:rPr>
          <w:szCs w:val="24"/>
        </w:rPr>
        <w:t xml:space="preserve"> questions</w:t>
      </w:r>
      <w:r>
        <w:rPr>
          <w:szCs w:val="24"/>
        </w:rPr>
        <w:t>,</w:t>
      </w:r>
      <w:r w:rsidRPr="00C155EE">
        <w:rPr>
          <w:szCs w:val="24"/>
        </w:rPr>
        <w:t xml:space="preserve"> we hope to add to the research on </w:t>
      </w:r>
      <w:r>
        <w:rPr>
          <w:szCs w:val="24"/>
        </w:rPr>
        <w:t>how appearance affects how people are treated</w:t>
      </w:r>
      <w:r w:rsidRPr="00C155EE">
        <w:rPr>
          <w:szCs w:val="24"/>
        </w:rPr>
        <w:t xml:space="preserve">. </w:t>
      </w:r>
    </w:p>
    <w:p w:rsidR="00AF1AFD" w:rsidRPr="00C155EE" w:rsidRDefault="00AF1AFD" w:rsidP="00AF1AFD">
      <w:pPr>
        <w:rPr>
          <w:szCs w:val="24"/>
        </w:rPr>
      </w:pPr>
      <w:r>
        <w:rPr>
          <w:szCs w:val="24"/>
        </w:rPr>
        <w:t xml:space="preserve"> </w:t>
      </w:r>
    </w:p>
    <w:p w:rsidR="00AF1AFD" w:rsidRPr="00C155EE" w:rsidRDefault="00AF1AFD" w:rsidP="00AF1AFD">
      <w:pPr>
        <w:rPr>
          <w:szCs w:val="24"/>
        </w:rPr>
      </w:pPr>
      <w:r w:rsidRPr="00C155EE">
        <w:rPr>
          <w:szCs w:val="24"/>
        </w:rPr>
        <w:t>As explained prior to the procedure, your responses will remain anonymous; there will be no way to link your name with your responses on the questionnaire</w:t>
      </w:r>
      <w:r>
        <w:rPr>
          <w:szCs w:val="24"/>
        </w:rPr>
        <w:t xml:space="preserve">. </w:t>
      </w:r>
      <w:r w:rsidRPr="00C155EE">
        <w:rPr>
          <w:szCs w:val="24"/>
        </w:rPr>
        <w:t>Further, we are interested in the combined responses rather than individual responses</w:t>
      </w:r>
      <w:r>
        <w:rPr>
          <w:szCs w:val="24"/>
        </w:rPr>
        <w:t xml:space="preserve">. </w:t>
      </w:r>
      <w:r w:rsidRPr="00C155EE">
        <w:rPr>
          <w:szCs w:val="24"/>
        </w:rPr>
        <w:t>In order to protect the integrity of the data, it is important that future participants arrive unaware of the purpose of this study</w:t>
      </w:r>
      <w:r>
        <w:rPr>
          <w:szCs w:val="24"/>
        </w:rPr>
        <w:t xml:space="preserve">. </w:t>
      </w:r>
      <w:r w:rsidRPr="00C155EE">
        <w:rPr>
          <w:szCs w:val="24"/>
        </w:rPr>
        <w:t>Please help us obtain valid data by not discussing this study with anyone who may participate at a later time</w:t>
      </w:r>
      <w:r>
        <w:rPr>
          <w:szCs w:val="24"/>
        </w:rPr>
        <w:t xml:space="preserve"> or sharing the information in this Debriefing Statement. </w:t>
      </w:r>
    </w:p>
    <w:p w:rsidR="00AF1AFD" w:rsidRPr="00C155EE" w:rsidRDefault="00AF1AFD" w:rsidP="00AF1AFD">
      <w:pPr>
        <w:tabs>
          <w:tab w:val="left" w:pos="720"/>
          <w:tab w:val="left" w:pos="1080"/>
          <w:tab w:val="left" w:pos="5670"/>
        </w:tabs>
        <w:rPr>
          <w:szCs w:val="24"/>
        </w:rPr>
      </w:pPr>
    </w:p>
    <w:p w:rsidR="00AF1AFD" w:rsidRDefault="00AF1AFD" w:rsidP="00AF1AFD">
      <w:pPr>
        <w:rPr>
          <w:szCs w:val="24"/>
        </w:rPr>
      </w:pPr>
      <w:r w:rsidRPr="00C155EE">
        <w:rPr>
          <w:szCs w:val="24"/>
        </w:rPr>
        <w:t>If your participation in this study has raised any issues or concerns, or if you would like to receive a summary of the results of this study, please contact David Smith at 620-</w:t>
      </w:r>
      <w:r>
        <w:rPr>
          <w:szCs w:val="24"/>
        </w:rPr>
        <w:t>555</w:t>
      </w:r>
      <w:r w:rsidRPr="00C155EE">
        <w:rPr>
          <w:szCs w:val="24"/>
        </w:rPr>
        <w:t>-</w:t>
      </w:r>
      <w:r>
        <w:rPr>
          <w:szCs w:val="24"/>
        </w:rPr>
        <w:t>5555</w:t>
      </w:r>
      <w:r w:rsidRPr="00C155EE">
        <w:rPr>
          <w:szCs w:val="24"/>
        </w:rPr>
        <w:t xml:space="preserve"> </w:t>
      </w:r>
      <w:r>
        <w:rPr>
          <w:szCs w:val="24"/>
        </w:rPr>
        <w:t xml:space="preserve">or </w:t>
      </w:r>
      <w:hyperlink r:id="rId5" w:history="1">
        <w:r w:rsidRPr="008D036C">
          <w:rPr>
            <w:rStyle w:val="Hyperlink"/>
            <w:szCs w:val="24"/>
          </w:rPr>
          <w:t>my@email.com</w:t>
        </w:r>
      </w:hyperlink>
      <w:r>
        <w:rPr>
          <w:szCs w:val="24"/>
        </w:rPr>
        <w:t>. Thank you for participating.</w:t>
      </w:r>
    </w:p>
    <w:p w:rsidR="00AF1AFD" w:rsidRPr="00C155EE" w:rsidRDefault="00AF1AFD" w:rsidP="00AF1AFD">
      <w:pPr>
        <w:rPr>
          <w:szCs w:val="24"/>
        </w:rPr>
      </w:pPr>
    </w:p>
    <w:p w:rsidR="00AF1AFD" w:rsidRPr="00C155EE" w:rsidRDefault="00AF1AFD" w:rsidP="00AF1AFD">
      <w:pPr>
        <w:rPr>
          <w:szCs w:val="24"/>
        </w:rPr>
      </w:pPr>
      <w:r>
        <w:rPr>
          <w:szCs w:val="24"/>
        </w:rPr>
        <w:t>_____________</w:t>
      </w:r>
      <w:r w:rsidRPr="00C155EE">
        <w:rPr>
          <w:szCs w:val="24"/>
        </w:rPr>
        <w:t>_______________________</w:t>
      </w:r>
    </w:p>
    <w:p w:rsidR="00AF1AFD" w:rsidRDefault="00AF1AFD" w:rsidP="00AF1AFD">
      <w:pPr>
        <w:rPr>
          <w:szCs w:val="24"/>
        </w:rPr>
      </w:pPr>
    </w:p>
    <w:p w:rsidR="00AF1AFD" w:rsidRDefault="00AF1AFD" w:rsidP="00AF1AFD">
      <w:pPr>
        <w:rPr>
          <w:szCs w:val="24"/>
        </w:rPr>
      </w:pPr>
      <w:r w:rsidRPr="00C155EE">
        <w:rPr>
          <w:szCs w:val="24"/>
        </w:rPr>
        <w:t>David A. Smith</w:t>
      </w:r>
      <w:r>
        <w:rPr>
          <w:szCs w:val="24"/>
        </w:rPr>
        <w:tab/>
      </w:r>
      <w:r>
        <w:rPr>
          <w:szCs w:val="24"/>
        </w:rPr>
        <w:tab/>
      </w:r>
    </w:p>
    <w:p w:rsidR="00AF1AFD" w:rsidRPr="0057026B" w:rsidRDefault="00AF1AFD" w:rsidP="00AF1AFD">
      <w:pPr>
        <w:rPr>
          <w:szCs w:val="24"/>
        </w:rPr>
      </w:pPr>
      <w:r w:rsidRPr="00C155EE">
        <w:rPr>
          <w:szCs w:val="24"/>
        </w:rPr>
        <w:t>Primary Investigator</w:t>
      </w:r>
    </w:p>
    <w:p w:rsidR="00B64A1F" w:rsidRPr="00C155EE" w:rsidRDefault="00B64A1F" w:rsidP="00AF1AFD">
      <w:pPr>
        <w:jc w:val="center"/>
        <w:rPr>
          <w:szCs w:val="24"/>
        </w:rPr>
      </w:pPr>
    </w:p>
    <w:sectPr w:rsidR="00B64A1F" w:rsidRPr="00C155EE" w:rsidSect="009B4070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373"/>
    <w:multiLevelType w:val="singleLevel"/>
    <w:tmpl w:val="C9460B3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 w15:restartNumberingAfterBreak="0">
    <w:nsid w:val="60486CE9"/>
    <w:multiLevelType w:val="singleLevel"/>
    <w:tmpl w:val="D2E435A2"/>
    <w:lvl w:ilvl="0">
      <w:start w:val="3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2" w15:restartNumberingAfterBreak="0">
    <w:nsid w:val="72AC7AB5"/>
    <w:multiLevelType w:val="singleLevel"/>
    <w:tmpl w:val="65364EBA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E3"/>
    <w:rsid w:val="000B22C9"/>
    <w:rsid w:val="001137D0"/>
    <w:rsid w:val="001B1219"/>
    <w:rsid w:val="00222F4D"/>
    <w:rsid w:val="0027058A"/>
    <w:rsid w:val="003C7022"/>
    <w:rsid w:val="003E51CF"/>
    <w:rsid w:val="00486164"/>
    <w:rsid w:val="006B77B1"/>
    <w:rsid w:val="006D6B11"/>
    <w:rsid w:val="00714E61"/>
    <w:rsid w:val="0076771F"/>
    <w:rsid w:val="008B0EBA"/>
    <w:rsid w:val="009B4070"/>
    <w:rsid w:val="00A26E07"/>
    <w:rsid w:val="00A600C4"/>
    <w:rsid w:val="00A97A4B"/>
    <w:rsid w:val="00AF1AFD"/>
    <w:rsid w:val="00B64A1F"/>
    <w:rsid w:val="00C155EE"/>
    <w:rsid w:val="00C474CC"/>
    <w:rsid w:val="00C761DF"/>
    <w:rsid w:val="00D133A1"/>
    <w:rsid w:val="00E17906"/>
    <w:rsid w:val="00EE1AE3"/>
    <w:rsid w:val="00F23285"/>
    <w:rsid w:val="00FD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6BF6A"/>
  <w15:chartTrackingRefBased/>
  <w15:docId w15:val="{68AAF517-DCB3-4BD8-983A-FDF7CBE0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A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y@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POLITICAL SCIENCE/SOCIAL WORK 420 - SOCIAL SCIENCE RESEARCH METHODS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SCIENCE/SOCIAL WORK 420 - SOCIAL SCIENCE RESEARCH METHODS</dc:title>
  <dc:subject/>
  <dc:creator>Authorized Gateway Customer</dc:creator>
  <cp:keywords/>
  <cp:lastModifiedBy>Michael Tessmer</cp:lastModifiedBy>
  <cp:revision>9</cp:revision>
  <cp:lastPrinted>2006-05-19T15:58:00Z</cp:lastPrinted>
  <dcterms:created xsi:type="dcterms:W3CDTF">2018-10-24T04:17:00Z</dcterms:created>
  <dcterms:modified xsi:type="dcterms:W3CDTF">2020-10-15T21:36:00Z</dcterms:modified>
</cp:coreProperties>
</file>